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F1" w:rsidRPr="006960F1" w:rsidRDefault="006960F1" w:rsidP="00D9397F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0F1"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 «Музейное дело»</w:t>
      </w:r>
    </w:p>
    <w:p w:rsidR="006960F1" w:rsidRDefault="006960F1" w:rsidP="00D9397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bCs/>
          <w:sz w:val="28"/>
          <w:szCs w:val="28"/>
        </w:rPr>
        <w:t>туристско-краеведческой</w:t>
      </w:r>
      <w:r>
        <w:rPr>
          <w:rFonts w:ascii="Times New Roman" w:hAnsi="Times New Roman"/>
          <w:sz w:val="28"/>
          <w:szCs w:val="28"/>
        </w:rPr>
        <w:t xml:space="preserve"> направленности  «Музейное дело» составлена на основе следующих нормативно-правовых документов:</w:t>
      </w:r>
    </w:p>
    <w:p w:rsidR="006960F1" w:rsidRDefault="006960F1" w:rsidP="00D9397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29.12.2012г. № 273-ФЗ «Об образовании в Российской Федерации». </w:t>
      </w:r>
    </w:p>
    <w:p w:rsidR="006960F1" w:rsidRDefault="006960F1" w:rsidP="00D9397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просвещения  Российской Федерации от 9 ноября  2018г. №196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года).</w:t>
      </w:r>
    </w:p>
    <w:p w:rsidR="006960F1" w:rsidRDefault="006960F1" w:rsidP="00D9397F">
      <w:pPr>
        <w:pStyle w:val="a4"/>
        <w:widowControl w:val="0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 2821– 10.</w:t>
      </w:r>
    </w:p>
    <w:p w:rsidR="006960F1" w:rsidRDefault="006960F1" w:rsidP="00D9397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 Правительства Российской Федерации  от 29 мая 2015 г. № 996-р «Об утверждении Стратегии развития воспитания в Российской Федерации на период до 2025 года».</w:t>
      </w:r>
    </w:p>
    <w:p w:rsidR="006960F1" w:rsidRDefault="006960F1" w:rsidP="00D9397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Свердловской области от 07.12.2017г. № 900-ПП «Об утверждении Стратегии развития воспитания в Свердловской области до 2025 года» (с изменениями на 26 августа 2021 года).</w:t>
      </w:r>
    </w:p>
    <w:p w:rsidR="006960F1" w:rsidRDefault="006960F1" w:rsidP="00D9397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Правительства Российской Федерации  от 4 сентября 2014 г. № 1726-р «Об утверждении Концепции развития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детей».</w:t>
      </w:r>
    </w:p>
    <w:p w:rsidR="006960F1" w:rsidRDefault="006960F1" w:rsidP="00D9397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Концепции духовно-нравственного развития и воспитания личности гражданина России.</w:t>
      </w:r>
    </w:p>
    <w:p w:rsidR="006960F1" w:rsidRDefault="006960F1" w:rsidP="00D9397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Авторской программы </w:t>
      </w:r>
      <w:r>
        <w:rPr>
          <w:bCs/>
          <w:color w:val="000000"/>
          <w:sz w:val="28"/>
          <w:szCs w:val="28"/>
        </w:rPr>
        <w:t>дополнительного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образования «Музейное дело»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А. В. </w:t>
      </w:r>
      <w:proofErr w:type="spellStart"/>
      <w:r>
        <w:rPr>
          <w:bCs/>
          <w:color w:val="000000"/>
          <w:sz w:val="28"/>
          <w:szCs w:val="28"/>
        </w:rPr>
        <w:t>Барабановой</w:t>
      </w:r>
      <w:proofErr w:type="spellEnd"/>
      <w:r>
        <w:rPr>
          <w:bCs/>
          <w:color w:val="000000"/>
          <w:sz w:val="28"/>
          <w:szCs w:val="28"/>
        </w:rPr>
        <w:t xml:space="preserve">, О. Я. </w:t>
      </w:r>
      <w:proofErr w:type="spellStart"/>
      <w:r>
        <w:rPr>
          <w:bCs/>
          <w:color w:val="000000"/>
          <w:sz w:val="28"/>
          <w:szCs w:val="28"/>
        </w:rPr>
        <w:t>Саютиной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6960F1" w:rsidRDefault="006960F1" w:rsidP="00D9397F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Направленность </w:t>
      </w:r>
      <w:r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туристско-краеведческая.</w:t>
      </w:r>
    </w:p>
    <w:p w:rsidR="006960F1" w:rsidRDefault="006960F1" w:rsidP="00D9397F">
      <w:pPr>
        <w:pStyle w:val="a4"/>
        <w:spacing w:before="100" w:beforeAutospacing="1" w:after="100" w:afterAutospacing="1" w:line="36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Адресат программы – </w:t>
      </w:r>
      <w:r>
        <w:rPr>
          <w:sz w:val="28"/>
          <w:szCs w:val="28"/>
        </w:rPr>
        <w:t>обучающиеся возрастом 11-1</w:t>
      </w:r>
      <w:r w:rsidR="000E1C68">
        <w:rPr>
          <w:sz w:val="28"/>
          <w:szCs w:val="28"/>
        </w:rPr>
        <w:t>7</w:t>
      </w:r>
      <w:r>
        <w:rPr>
          <w:sz w:val="28"/>
          <w:szCs w:val="28"/>
        </w:rPr>
        <w:t xml:space="preserve"> лет.</w:t>
      </w:r>
    </w:p>
    <w:p w:rsidR="006960F1" w:rsidRDefault="006960F1" w:rsidP="00D939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занятий, периодичность и продолжительность занятий: </w:t>
      </w:r>
      <w:r>
        <w:rPr>
          <w:rFonts w:ascii="Times New Roman" w:hAnsi="Times New Roman"/>
          <w:sz w:val="28"/>
          <w:szCs w:val="28"/>
        </w:rPr>
        <w:t>306 часов, продолжительность занятия – 40 минут. Количество занятий в неделю 9 часов в течение 34 недель.</w:t>
      </w:r>
    </w:p>
    <w:p w:rsidR="006960F1" w:rsidRDefault="006960F1" w:rsidP="00D9397F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Формы обучения </w:t>
      </w:r>
      <w:r>
        <w:rPr>
          <w:rFonts w:ascii="Times New Roman" w:hAnsi="Times New Roman"/>
          <w:sz w:val="28"/>
          <w:szCs w:val="28"/>
        </w:rPr>
        <w:t>– очное обучение.</w:t>
      </w:r>
    </w:p>
    <w:p w:rsidR="006960F1" w:rsidRDefault="006960F1" w:rsidP="00D9397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организации деятельности </w:t>
      </w:r>
      <w:r>
        <w:rPr>
          <w:rFonts w:ascii="Times New Roman" w:hAnsi="Times New Roman"/>
          <w:sz w:val="28"/>
          <w:szCs w:val="28"/>
        </w:rPr>
        <w:t xml:space="preserve">– групповая. По количеству детей, участвующих в занятии: </w:t>
      </w:r>
      <w:proofErr w:type="gramStart"/>
      <w:r>
        <w:rPr>
          <w:rFonts w:ascii="Times New Roman" w:hAnsi="Times New Roman"/>
          <w:sz w:val="28"/>
          <w:szCs w:val="28"/>
        </w:rPr>
        <w:t>коллективная</w:t>
      </w:r>
      <w:proofErr w:type="gramEnd"/>
      <w:r>
        <w:rPr>
          <w:rFonts w:ascii="Times New Roman" w:hAnsi="Times New Roman"/>
          <w:sz w:val="28"/>
          <w:szCs w:val="28"/>
        </w:rPr>
        <w:t>, групповая. По особенностям коммуникативного взаимодействия: лекция с элементами  беседы, рассказ, практикум, исследование, проект,  презентации, экскурсии, встречи с ветеранами ВОВ и тружениками тыла, встреча с краеведом.  По дидактической цели: вводные занятия, занятия по углублению знаний, практические занятия, комбинированные формы занятий.</w:t>
      </w:r>
    </w:p>
    <w:p w:rsidR="006960F1" w:rsidRDefault="006960F1" w:rsidP="00D9397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Основные виды деятельности: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познавательная, исследовательская.</w:t>
      </w:r>
    </w:p>
    <w:p w:rsidR="006960F1" w:rsidRDefault="006960F1" w:rsidP="00D9397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/>
          <w:sz w:val="28"/>
          <w:szCs w:val="28"/>
        </w:rPr>
        <w:t xml:space="preserve"> программы: формирование всесторонне развитой личности средствами краеведения. Создание условий для самореализации, социальной адаптации, оздоровления, мотивационного творческого развития и профессионального самоопределения личности.</w:t>
      </w:r>
    </w:p>
    <w:p w:rsidR="006960F1" w:rsidRDefault="006960F1" w:rsidP="00D9397F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Задачи:</w:t>
      </w:r>
    </w:p>
    <w:p w:rsidR="006960F1" w:rsidRDefault="006960F1" w:rsidP="00D9397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Сформировать знания, умения, навыков работы, учащихся с фондами школьного музея;</w:t>
      </w:r>
    </w:p>
    <w:p w:rsidR="006960F1" w:rsidRDefault="006960F1" w:rsidP="00D9397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Организовать деятельности по сбору краеведческого материала;</w:t>
      </w:r>
    </w:p>
    <w:p w:rsidR="006960F1" w:rsidRDefault="006960F1" w:rsidP="00D9397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Способствовать развитию самостоятельности и инициативы учащихся, умений анализировать, систематизировать, делать выводы, обобщать собранный материал (навыки исследовательской работы);</w:t>
      </w:r>
    </w:p>
    <w:p w:rsidR="006960F1" w:rsidRDefault="006960F1" w:rsidP="00D9397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Способствовать развитию понятия патриотизма, чувства ответственности за наследие прошлого, гордость за свою малую Родину;</w:t>
      </w:r>
    </w:p>
    <w:p w:rsidR="006960F1" w:rsidRDefault="006960F1" w:rsidP="00D9397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Формировать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предпрофессиональную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подготовку в процессе выполнения должно</w:t>
      </w:r>
      <w:r>
        <w:rPr>
          <w:rFonts w:ascii="Times New Roman" w:eastAsia="Times New Roman" w:hAnsi="Times New Roman"/>
          <w:sz w:val="28"/>
          <w:szCs w:val="28"/>
        </w:rPr>
        <w:softHyphen/>
        <w:t>стных функций каждым членом объединения.</w:t>
      </w:r>
    </w:p>
    <w:p w:rsidR="006960F1" w:rsidRDefault="006960F1" w:rsidP="00D9397F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60F1" w:rsidRDefault="006960F1" w:rsidP="00D9397F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F73DB" w:rsidRDefault="00CF73DB" w:rsidP="00D9397F">
      <w:pPr>
        <w:spacing w:before="100" w:beforeAutospacing="1" w:after="100" w:afterAutospacing="1" w:line="360" w:lineRule="auto"/>
      </w:pPr>
    </w:p>
    <w:sectPr w:rsidR="00CF73DB" w:rsidSect="006D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F505A"/>
    <w:multiLevelType w:val="multilevel"/>
    <w:tmpl w:val="C22C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1250D"/>
    <w:multiLevelType w:val="hybridMultilevel"/>
    <w:tmpl w:val="42CCFD78"/>
    <w:lvl w:ilvl="0" w:tplc="E6781024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960F1"/>
    <w:rsid w:val="000E1C68"/>
    <w:rsid w:val="006960F1"/>
    <w:rsid w:val="006D5EE4"/>
    <w:rsid w:val="008E6288"/>
    <w:rsid w:val="00CF73DB"/>
    <w:rsid w:val="00D9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960F1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6960F1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kabinet</cp:lastModifiedBy>
  <cp:revision>5</cp:revision>
  <dcterms:created xsi:type="dcterms:W3CDTF">2021-10-20T08:28:00Z</dcterms:created>
  <dcterms:modified xsi:type="dcterms:W3CDTF">2021-10-20T09:17:00Z</dcterms:modified>
</cp:coreProperties>
</file>