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0" w:rsidRPr="008F473A" w:rsidRDefault="006A7BA0" w:rsidP="008F473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3A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«Шаг в науку. Химия»</w:t>
      </w:r>
    </w:p>
    <w:p w:rsidR="006A7BA0" w:rsidRDefault="006A7BA0" w:rsidP="008F473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естественно - научной </w:t>
      </w:r>
      <w:r>
        <w:rPr>
          <w:rFonts w:ascii="Times New Roman" w:hAnsi="Times New Roman" w:cs="Times New Roman"/>
          <w:sz w:val="28"/>
          <w:szCs w:val="28"/>
        </w:rPr>
        <w:t>направленности «Юные исследователи» составлена на основе следующих нормативно-правовых документов: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18.11.2015г.  № 09-3242 «О направлении информации» (вместе с «Методическими 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программы)».</w:t>
      </w:r>
      <w:proofErr w:type="gramEnd"/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 29.03.2016г. №ВК-641/09 «О направлении методических рекомендаций (вместе с  «Методическими  рекомендациями по реализации адаптированных дополнительных общеобразовательных программ, способствующих социально-психологической реабилитации и профессиональному самоопределению детей с ОВЗ, включая инвалидов, с учетом их особых образовательных потребностей»). 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№ 2 «Об утверждении Порядка применения организациями, осуществляющими </w:t>
      </w:r>
      <w:r>
        <w:rPr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 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от 07.12.2017г. № 900-ПП «Об утверждении Стратегии развития воспитания в Свердловской области до 2025 года».  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 дополнительного образования детей».</w:t>
      </w:r>
    </w:p>
    <w:p w:rsidR="006A7BA0" w:rsidRDefault="006A7BA0" w:rsidP="008F473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письму Департамента молодёжной политики, воспитания и социальной поддержки детей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№ 06-1844</w:t>
      </w:r>
    </w:p>
    <w:p w:rsidR="006A7BA0" w:rsidRDefault="006A7BA0" w:rsidP="008F4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естественнонаучная.</w:t>
      </w:r>
    </w:p>
    <w:p w:rsidR="006A7BA0" w:rsidRDefault="006A7BA0" w:rsidP="008F473A">
      <w:pPr>
        <w:pStyle w:val="a5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обучающиеся возрастом 1</w:t>
      </w:r>
      <w:r w:rsidR="00DF28F2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DF28F2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6A7BA0" w:rsidRDefault="006A7BA0" w:rsidP="008F4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A06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часов, продолжительность занятия – 40 минут. Количество заня</w:t>
      </w:r>
      <w:r w:rsidR="00FA0628">
        <w:rPr>
          <w:rFonts w:ascii="Times New Roman" w:hAnsi="Times New Roman" w:cs="Times New Roman"/>
          <w:sz w:val="28"/>
          <w:szCs w:val="28"/>
        </w:rPr>
        <w:t>тий в неделю 2 часа в течение 34</w:t>
      </w:r>
      <w:r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6A7BA0" w:rsidRDefault="006A7BA0" w:rsidP="008F473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6A7BA0" w:rsidRDefault="006A7BA0" w:rsidP="008F47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групповая. </w:t>
      </w:r>
    </w:p>
    <w:p w:rsidR="006A7BA0" w:rsidRDefault="006A7BA0" w:rsidP="008F473A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Основные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исследовательская, экспериментальная.</w:t>
      </w:r>
    </w:p>
    <w:p w:rsidR="006A7BA0" w:rsidRDefault="006A7BA0" w:rsidP="008F473A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курса: </w:t>
      </w:r>
      <w:r>
        <w:rPr>
          <w:sz w:val="28"/>
          <w:szCs w:val="28"/>
        </w:rPr>
        <w:t xml:space="preserve">расширение кругозора обучающихся при изучении химических явлений, происходящих в окружающем нас мире. </w:t>
      </w:r>
    </w:p>
    <w:p w:rsidR="006A7BA0" w:rsidRDefault="006A7BA0" w:rsidP="008F473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выполнения поставленной цели решаются следующие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образовательные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A7BA0" w:rsidRDefault="006A7BA0" w:rsidP="008F473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обучающие: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расширять представления учащихся о свойствах химических веществ; 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совершенствовать экспериментальные умения; 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расширять представления учащихся о применении химических знаний в окружающем нас мире.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способствовать удовлетворению личных познавательных интересов.</w:t>
      </w:r>
    </w:p>
    <w:p w:rsidR="006A7BA0" w:rsidRDefault="006A7BA0" w:rsidP="008F473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развивать интерес к науке химии; 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развивать химическое мышления и пространственное воображение; 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развивать творческие способности учащихся при обучении химии; </w:t>
      </w:r>
    </w:p>
    <w:p w:rsidR="006A7BA0" w:rsidRDefault="006A7BA0" w:rsidP="008F473A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6A7BA0" w:rsidRDefault="006A7BA0" w:rsidP="008F473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детей устойчивый интерес к изучению химии;</w:t>
      </w:r>
    </w:p>
    <w:p w:rsidR="006A7BA0" w:rsidRDefault="006A7BA0" w:rsidP="008F473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совершенствовать умение работать в коллективе; </w:t>
      </w:r>
    </w:p>
    <w:p w:rsidR="006A7BA0" w:rsidRDefault="006A7BA0" w:rsidP="008F473A">
      <w:pPr>
        <w:pStyle w:val="Default"/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прививать навыки самостоятельной работать с различными источниками информации. </w:t>
      </w:r>
    </w:p>
    <w:p w:rsidR="00F82AD3" w:rsidRDefault="00F82AD3" w:rsidP="008F473A">
      <w:pPr>
        <w:spacing w:before="100" w:beforeAutospacing="1" w:after="100" w:afterAutospacing="1" w:line="360" w:lineRule="auto"/>
      </w:pPr>
    </w:p>
    <w:sectPr w:rsidR="00F82AD3" w:rsidSect="0072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DDD"/>
    <w:multiLevelType w:val="hybridMultilevel"/>
    <w:tmpl w:val="D1CC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BA0"/>
    <w:rsid w:val="003A00B2"/>
    <w:rsid w:val="006A7BA0"/>
    <w:rsid w:val="00722D77"/>
    <w:rsid w:val="008F473A"/>
    <w:rsid w:val="0093496E"/>
    <w:rsid w:val="00DF28F2"/>
    <w:rsid w:val="00F82AD3"/>
    <w:rsid w:val="00FA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A7BA0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A7BA0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A7B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kabinet</cp:lastModifiedBy>
  <cp:revision>5</cp:revision>
  <dcterms:created xsi:type="dcterms:W3CDTF">2021-10-19T16:58:00Z</dcterms:created>
  <dcterms:modified xsi:type="dcterms:W3CDTF">2021-10-20T09:21:00Z</dcterms:modified>
</cp:coreProperties>
</file>