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16" w:rsidRPr="000147FC" w:rsidRDefault="00E00C16" w:rsidP="00E00C1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E00C16" w:rsidRPr="000147FC" w:rsidRDefault="00E00C16" w:rsidP="00E00C1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E00C16" w:rsidRPr="000147FC" w:rsidRDefault="00E00C16" w:rsidP="00E00C1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00C16" w:rsidRPr="000147FC" w:rsidRDefault="00E00C16" w:rsidP="00E00C1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C16" w:rsidRDefault="00E00C16" w:rsidP="00E00C16">
      <w:pPr>
        <w:spacing w:after="0" w:line="240" w:lineRule="auto"/>
        <w:rPr>
          <w:rFonts w:ascii="Times New Roman" w:hAnsi="Times New Roman"/>
          <w:b/>
        </w:rPr>
      </w:pPr>
    </w:p>
    <w:p w:rsidR="00E00C16" w:rsidRDefault="00E00C16" w:rsidP="00E00C1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E00C16" w:rsidRPr="00426253" w:rsidTr="007A342D">
        <w:trPr>
          <w:jc w:val="center"/>
        </w:trPr>
        <w:tc>
          <w:tcPr>
            <w:tcW w:w="4292" w:type="dxa"/>
            <w:hideMark/>
          </w:tcPr>
          <w:p w:rsidR="00E00C16" w:rsidRPr="00E571C7" w:rsidRDefault="00E00C16" w:rsidP="007A34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E00C16" w:rsidRPr="006C6328" w:rsidRDefault="00E00C16" w:rsidP="007A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E00C16" w:rsidRPr="00C75F98" w:rsidRDefault="00E00C16" w:rsidP="007A34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программе дополнительного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образования МАОУ «Лицей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00C16" w:rsidRDefault="00E00C16" w:rsidP="00E00C16">
      <w:pPr>
        <w:spacing w:after="0" w:line="240" w:lineRule="auto"/>
        <w:jc w:val="both"/>
        <w:rPr>
          <w:rFonts w:ascii="Times New Roman" w:hAnsi="Times New Roman"/>
        </w:rPr>
      </w:pPr>
    </w:p>
    <w:p w:rsidR="00E00C16" w:rsidRDefault="00E00C16" w:rsidP="00E00C16">
      <w:pPr>
        <w:spacing w:after="0" w:line="240" w:lineRule="auto"/>
        <w:jc w:val="both"/>
        <w:rPr>
          <w:rFonts w:ascii="Times New Roman" w:hAnsi="Times New Roman"/>
        </w:rPr>
      </w:pPr>
    </w:p>
    <w:p w:rsidR="00E00C16" w:rsidRDefault="00E00C16" w:rsidP="00E00C16">
      <w:pPr>
        <w:spacing w:after="0" w:line="240" w:lineRule="auto"/>
        <w:jc w:val="both"/>
        <w:rPr>
          <w:rFonts w:ascii="Times New Roman" w:hAnsi="Times New Roman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</w:rPr>
      </w:pPr>
    </w:p>
    <w:p w:rsidR="00E00C16" w:rsidRPr="00312828" w:rsidRDefault="00E00C16" w:rsidP="00E00C16">
      <w:pPr>
        <w:spacing w:after="0" w:line="240" w:lineRule="auto"/>
        <w:rPr>
          <w:rFonts w:ascii="Times New Roman" w:hAnsi="Times New Roman"/>
        </w:rPr>
      </w:pPr>
    </w:p>
    <w:p w:rsidR="00E00C16" w:rsidRPr="00312828" w:rsidRDefault="00E00C16" w:rsidP="00E00C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828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E00C16" w:rsidRPr="00312828" w:rsidRDefault="00E00C16" w:rsidP="00E00C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828">
        <w:rPr>
          <w:rFonts w:ascii="Times New Roman" w:hAnsi="Times New Roman"/>
          <w:b/>
          <w:sz w:val="40"/>
          <w:szCs w:val="40"/>
        </w:rPr>
        <w:t>ПО КУРСУ ДОПОЛНИТЕЛЬНОГО ОБРАЗОВАНИЯ «</w:t>
      </w:r>
      <w:r>
        <w:rPr>
          <w:rFonts w:ascii="Times New Roman" w:hAnsi="Times New Roman"/>
          <w:b/>
          <w:sz w:val="40"/>
          <w:szCs w:val="40"/>
        </w:rPr>
        <w:t>ЮНЫЕ ИССЛЕДОВАТЕЛИ</w:t>
      </w:r>
      <w:r w:rsidRPr="00312828">
        <w:rPr>
          <w:rFonts w:ascii="Times New Roman" w:hAnsi="Times New Roman"/>
          <w:b/>
          <w:sz w:val="40"/>
          <w:szCs w:val="40"/>
        </w:rPr>
        <w:t>»</w:t>
      </w:r>
    </w:p>
    <w:p w:rsidR="00E00C16" w:rsidRPr="00312828" w:rsidRDefault="00E00C16" w:rsidP="00E00C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770BF" w:rsidRDefault="004770BF" w:rsidP="00E00C1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Направленность: естественно - научная</w:t>
      </w:r>
    </w:p>
    <w:p w:rsidR="00E00C16" w:rsidRPr="00312828" w:rsidRDefault="00E00C16" w:rsidP="00E00C16">
      <w:pPr>
        <w:rPr>
          <w:rFonts w:ascii="Times New Roman" w:hAnsi="Times New Roman"/>
          <w:sz w:val="36"/>
          <w:szCs w:val="36"/>
        </w:rPr>
      </w:pPr>
      <w:r w:rsidRPr="00312828">
        <w:rPr>
          <w:rFonts w:ascii="Times New Roman" w:hAnsi="Times New Roman"/>
          <w:sz w:val="36"/>
          <w:szCs w:val="36"/>
        </w:rPr>
        <w:t xml:space="preserve">Нормативный срок изучения предмета: </w:t>
      </w:r>
      <w:r>
        <w:rPr>
          <w:rFonts w:ascii="Times New Roman" w:hAnsi="Times New Roman"/>
          <w:sz w:val="36"/>
          <w:szCs w:val="36"/>
        </w:rPr>
        <w:t>1</w:t>
      </w:r>
      <w:r w:rsidRPr="00312828">
        <w:rPr>
          <w:rFonts w:ascii="Times New Roman" w:hAnsi="Times New Roman"/>
          <w:sz w:val="36"/>
          <w:szCs w:val="36"/>
        </w:rPr>
        <w:t xml:space="preserve"> год</w:t>
      </w:r>
    </w:p>
    <w:p w:rsidR="00E00C16" w:rsidRPr="00312828" w:rsidRDefault="00595D7E" w:rsidP="00E00C1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Возраст: 15-17 лет</w:t>
      </w:r>
    </w:p>
    <w:p w:rsidR="00E00C16" w:rsidRDefault="00E00C16" w:rsidP="00E00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C16" w:rsidRDefault="00E00C16" w:rsidP="00E0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05C" w:rsidRPr="00066985" w:rsidRDefault="00E00C16" w:rsidP="000669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20</w:t>
      </w:r>
      <w:r w:rsidR="00F8605C" w:rsidRPr="00066985">
        <w:rPr>
          <w:b/>
          <w:bCs/>
          <w:color w:val="000000"/>
          <w:sz w:val="27"/>
          <w:szCs w:val="27"/>
        </w:rPr>
        <w:br w:type="page"/>
      </w:r>
    </w:p>
    <w:p w:rsidR="00066985" w:rsidRPr="00FE318F" w:rsidRDefault="008E5A6D" w:rsidP="00FE318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E318F">
        <w:rPr>
          <w:b/>
          <w:bCs/>
          <w:color w:val="000000"/>
        </w:rPr>
        <w:lastRenderedPageBreak/>
        <w:t>Пояснительная записка</w:t>
      </w:r>
    </w:p>
    <w:p w:rsidR="008A5C34" w:rsidRPr="00FE318F" w:rsidRDefault="008E5A6D" w:rsidP="00FE318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318F">
        <w:rPr>
          <w:color w:val="000000"/>
        </w:rPr>
        <w:t>В связи с введением ФГОС, для выполнения требований государственного образовательного стандарта в последнее время многие учителя физики обращаются к активным методам обучения, таким как – проектный и исследовательский. Таким образом, можно отметить, что активизируется</w:t>
      </w:r>
      <w:r w:rsidR="00066985" w:rsidRPr="00FE318F">
        <w:rPr>
          <w:rStyle w:val="apple-converted-space"/>
          <w:color w:val="000000"/>
        </w:rPr>
        <w:t xml:space="preserve"> </w:t>
      </w:r>
      <w:hyperlink r:id="rId5" w:tgtFrame="_blank" w:history="1">
        <w:r w:rsidRPr="00FE318F">
          <w:rPr>
            <w:rStyle w:val="a4"/>
            <w:color w:val="000000"/>
            <w:u w:val="none"/>
          </w:rPr>
          <w:t>проце</w:t>
        </w:r>
        <w:proofErr w:type="gramStart"/>
        <w:r w:rsidRPr="00FE318F">
          <w:rPr>
            <w:rStyle w:val="a4"/>
            <w:color w:val="000000"/>
            <w:u w:val="none"/>
          </w:rPr>
          <w:t>сс</w:t>
        </w:r>
      </w:hyperlink>
      <w:r w:rsidR="00066985" w:rsidRPr="00FE318F">
        <w:rPr>
          <w:rStyle w:val="apple-converted-space"/>
          <w:color w:val="000000"/>
        </w:rPr>
        <w:t xml:space="preserve"> </w:t>
      </w:r>
      <w:r w:rsidRPr="00FE318F">
        <w:rPr>
          <w:color w:val="000000"/>
        </w:rPr>
        <w:t>вкл</w:t>
      </w:r>
      <w:proofErr w:type="gramEnd"/>
      <w:r w:rsidRPr="00FE318F">
        <w:rPr>
          <w:color w:val="000000"/>
        </w:rPr>
        <w:t>ючения школьников в активную познавательную деятельность. В то же время анализ содержания представляемых учениками работ, их выступлений на конференциях позволяет сделать</w:t>
      </w:r>
      <w:r w:rsidR="00066985" w:rsidRPr="00FE318F">
        <w:rPr>
          <w:rStyle w:val="apple-converted-space"/>
          <w:color w:val="000000"/>
        </w:rPr>
        <w:t xml:space="preserve"> </w:t>
      </w:r>
      <w:hyperlink r:id="rId6" w:tgtFrame="_blank" w:history="1">
        <w:r w:rsidRPr="00FE318F">
          <w:rPr>
            <w:rStyle w:val="a4"/>
            <w:color w:val="000000"/>
            <w:u w:val="none"/>
          </w:rPr>
          <w:t>вывод</w:t>
        </w:r>
      </w:hyperlink>
      <w:r w:rsidR="00066985" w:rsidRPr="00FE318F">
        <w:t xml:space="preserve"> </w:t>
      </w:r>
      <w:r w:rsidRPr="00FE318F">
        <w:rPr>
          <w:color w:val="000000"/>
        </w:rPr>
        <w:t>о том, что в большинстве случаев деятельность учащихся как исследовательская не</w:t>
      </w:r>
      <w:r w:rsidR="00066985" w:rsidRPr="00FE318F">
        <w:rPr>
          <w:color w:val="000000"/>
        </w:rPr>
        <w:t xml:space="preserve"> </w:t>
      </w:r>
      <w:hyperlink r:id="rId7" w:tgtFrame="_blank" w:history="1">
        <w:r w:rsidRPr="00FE318F">
          <w:rPr>
            <w:rStyle w:val="a4"/>
            <w:color w:val="000000"/>
            <w:u w:val="none"/>
          </w:rPr>
          <w:t>вполне</w:t>
        </w:r>
      </w:hyperlink>
      <w:r w:rsidR="00066985" w:rsidRPr="00FE318F">
        <w:rPr>
          <w:rStyle w:val="apple-converted-space"/>
          <w:color w:val="000000"/>
        </w:rPr>
        <w:t xml:space="preserve"> </w:t>
      </w:r>
      <w:r w:rsidRPr="00FE318F">
        <w:rPr>
          <w:color w:val="000000"/>
        </w:rPr>
        <w:t xml:space="preserve">самостоятельна. </w:t>
      </w:r>
      <w:r w:rsidR="008853EC" w:rsidRPr="00FE318F">
        <w:rPr>
          <w:color w:val="000000"/>
        </w:rPr>
        <w:t>Курс «</w:t>
      </w:r>
      <w:r w:rsidR="00BD703B" w:rsidRPr="00FE318F">
        <w:rPr>
          <w:color w:val="000000"/>
        </w:rPr>
        <w:t>Юные исследователи</w:t>
      </w:r>
      <w:r w:rsidR="008853EC" w:rsidRPr="00FE318F">
        <w:rPr>
          <w:color w:val="000000"/>
        </w:rPr>
        <w:t xml:space="preserve">» направлен не столько </w:t>
      </w:r>
      <w:proofErr w:type="gramStart"/>
      <w:r w:rsidR="008853EC" w:rsidRPr="00FE318F">
        <w:rPr>
          <w:color w:val="000000"/>
        </w:rPr>
        <w:t>сообщить</w:t>
      </w:r>
      <w:proofErr w:type="gramEnd"/>
      <w:r w:rsidR="008853EC" w:rsidRPr="00FE318F">
        <w:rPr>
          <w:color w:val="000000"/>
        </w:rPr>
        <w:t xml:space="preserve"> новые знания, сколько помочь «узнать то, что он знает», т.е. углубить и оживить уже имеющиеся у него основные сведения из физики, научить сознательно ими распоряжаться и побудить к разностороннему их применению. Достигается это рассмотрением пестрого ряда головоломок, замысловатых вопросов, занимательных рассказов</w:t>
      </w:r>
      <w:r w:rsidR="008A5C34" w:rsidRPr="00FE318F">
        <w:rPr>
          <w:color w:val="000000"/>
        </w:rPr>
        <w:t xml:space="preserve">, забавных задач, парадоксов, и неожиданных сопоставлений из области физики. </w:t>
      </w:r>
    </w:p>
    <w:p w:rsidR="008E5A6D" w:rsidRPr="00FE318F" w:rsidRDefault="008E5A6D" w:rsidP="00FE318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318F">
        <w:rPr>
          <w:color w:val="000000"/>
        </w:rPr>
        <w:t xml:space="preserve">Предлагаемый курс предназначен для изучения в </w:t>
      </w:r>
      <w:r w:rsidR="00E00C16">
        <w:rPr>
          <w:color w:val="000000"/>
        </w:rPr>
        <w:t>9 - 11</w:t>
      </w:r>
      <w:r w:rsidRPr="00FE318F">
        <w:rPr>
          <w:color w:val="000000"/>
        </w:rPr>
        <w:t xml:space="preserve"> классах и рассчитан на </w:t>
      </w:r>
      <w:r w:rsidR="00E00C16">
        <w:rPr>
          <w:color w:val="000000"/>
        </w:rPr>
        <w:t>70</w:t>
      </w:r>
      <w:r w:rsidRPr="00FE318F">
        <w:rPr>
          <w:color w:val="000000"/>
        </w:rPr>
        <w:t xml:space="preserve"> часов. </w:t>
      </w:r>
    </w:p>
    <w:p w:rsidR="008E5A6D" w:rsidRPr="00FE318F" w:rsidRDefault="008E5A6D" w:rsidP="00FE31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18F">
        <w:rPr>
          <w:b/>
          <w:bCs/>
          <w:color w:val="000000"/>
        </w:rPr>
        <w:t>Цели курса:</w:t>
      </w:r>
    </w:p>
    <w:p w:rsidR="00AB0769" w:rsidRPr="00FE318F" w:rsidRDefault="00AB0769" w:rsidP="00FE318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Формирование метода научного познания явлений природы и развитие мышления учащихся;</w:t>
      </w:r>
    </w:p>
    <w:p w:rsidR="00AB0769" w:rsidRPr="00FE318F" w:rsidRDefault="00AB0769" w:rsidP="00FE318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Овладение умениями осуществлять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графиков.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B0769" w:rsidRPr="00FE318F" w:rsidRDefault="00AB0769" w:rsidP="00FE318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B0769" w:rsidRPr="00FE318F" w:rsidRDefault="00AB0769" w:rsidP="00FE318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Воспитание убежденности в возможности познания законов природы, в необходимости разумного использования достижений науки для дальнейшего развития человеческого общества, уважения к творцам науки и техники; отношение к физике как к элементу общечеловеческой культуры;</w:t>
      </w:r>
    </w:p>
    <w:p w:rsidR="00AB0769" w:rsidRPr="00FE318F" w:rsidRDefault="00AB0769" w:rsidP="00FE318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B0769" w:rsidRPr="00FE318F" w:rsidRDefault="00AB0769" w:rsidP="00FE318F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FE318F">
        <w:rPr>
          <w:bCs/>
          <w:iCs/>
          <w:color w:val="000000"/>
        </w:rPr>
        <w:t xml:space="preserve">Для достижения целей при реализации программы элективного предмета по физике ставятся следующие </w:t>
      </w:r>
      <w:r w:rsidRPr="00FE318F">
        <w:rPr>
          <w:b/>
          <w:bCs/>
          <w:iCs/>
          <w:color w:val="000000"/>
        </w:rPr>
        <w:t>задачи: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 xml:space="preserve">Использовать теоретическую основу для понимания первоначальных сведений о существовании моделей любого научного </w:t>
      </w:r>
      <w:r w:rsidR="0025772F" w:rsidRPr="00FE318F">
        <w:rPr>
          <w:bCs/>
          <w:iCs/>
          <w:color w:val="000000"/>
        </w:rPr>
        <w:t>прогнозирования из курса физики</w:t>
      </w:r>
      <w:r w:rsidRPr="00FE318F">
        <w:rPr>
          <w:bCs/>
          <w:iCs/>
          <w:color w:val="000000"/>
        </w:rPr>
        <w:t>;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Использовать достижения современных педагогических технологий обучения, разнообразие форм и методов обучения для привития учащимся интереса в изучении физики;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Использовать возможности дополнительного образования для расширения представлений учащихся об окружающей их природе;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 xml:space="preserve">Использовать </w:t>
      </w:r>
      <w:proofErr w:type="spellStart"/>
      <w:r w:rsidRPr="00FE318F">
        <w:rPr>
          <w:bCs/>
          <w:iCs/>
          <w:color w:val="000000"/>
        </w:rPr>
        <w:t>межпредметные</w:t>
      </w:r>
      <w:proofErr w:type="spellEnd"/>
      <w:r w:rsidRPr="00FE318F">
        <w:rPr>
          <w:bCs/>
          <w:iCs/>
          <w:color w:val="000000"/>
        </w:rPr>
        <w:t xml:space="preserve"> связи (с математикой) для реализации программного материала в части решения задач, вывода формул и законов;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Формировать представление о постановке, классификации, приемах и методах решения физических задач;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t>Совершенствовать умения решать задачи с использованием различных приемов и методов;</w:t>
      </w:r>
    </w:p>
    <w:p w:rsidR="00AB0769" w:rsidRPr="00FE318F" w:rsidRDefault="00AB0769" w:rsidP="00FE31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FE318F">
        <w:rPr>
          <w:bCs/>
          <w:iCs/>
          <w:color w:val="000000"/>
        </w:rPr>
        <w:lastRenderedPageBreak/>
        <w:t>Обучать решению нестандартных задач</w:t>
      </w:r>
    </w:p>
    <w:p w:rsidR="00AB0769" w:rsidRPr="00FE318F" w:rsidRDefault="00AB0769" w:rsidP="00FE318F">
      <w:pPr>
        <w:pStyle w:val="Default"/>
        <w:ind w:firstLine="709"/>
        <w:jc w:val="both"/>
      </w:pPr>
      <w:r w:rsidRPr="00FE318F">
        <w:t xml:space="preserve">Практическая направленность данного </w:t>
      </w:r>
      <w:r w:rsidR="00C933D0" w:rsidRPr="00FE318F">
        <w:t>курса</w:t>
      </w:r>
      <w:r w:rsidRPr="00FE318F">
        <w:t xml:space="preserve"> позволяет более глубоко понять законы, объясняющие природные явления и технические процессы через решение практических, качественных, количественных, графических задач. </w:t>
      </w:r>
    </w:p>
    <w:p w:rsidR="00AB0769" w:rsidRPr="00FE318F" w:rsidRDefault="00AB0769" w:rsidP="00FE318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E318F">
        <w:t>При проведении занятий предпочтение отдается использованию технологий личностно-ориентированного обучения, побуждающих учащихся к самостоятельному поиску знаний; применению информационно-коммуникационных технологий, проектно-исследовательской и экспериментальной деятельности,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</w:p>
    <w:p w:rsidR="00C933D0" w:rsidRPr="00FE318F" w:rsidRDefault="00C933D0" w:rsidP="00FE318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318F">
        <w:rPr>
          <w:b/>
          <w:color w:val="000000"/>
        </w:rPr>
        <w:t xml:space="preserve">Основные направления работы </w:t>
      </w:r>
      <w:r w:rsidRPr="00FE318F">
        <w:rPr>
          <w:color w:val="000000"/>
        </w:rPr>
        <w:t xml:space="preserve">на учебных занятиях: </w:t>
      </w:r>
    </w:p>
    <w:p w:rsidR="00C933D0" w:rsidRPr="00FE318F" w:rsidRDefault="00C933D0" w:rsidP="00FE318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E318F">
        <w:rPr>
          <w:color w:val="000000"/>
        </w:rPr>
        <w:t xml:space="preserve">Теоретический минимум программного материала по теме, позволяющий вспомнить основные понятия и законы, формулы, которые используются при решении задач; </w:t>
      </w:r>
    </w:p>
    <w:p w:rsidR="00C933D0" w:rsidRPr="00FE318F" w:rsidRDefault="00C933D0" w:rsidP="00FE318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E318F">
        <w:rPr>
          <w:color w:val="000000"/>
        </w:rPr>
        <w:t xml:space="preserve">Практикум по решению задач (основной материал) </w:t>
      </w:r>
    </w:p>
    <w:p w:rsidR="008E5A6D" w:rsidRPr="00FE318F" w:rsidRDefault="00C933D0" w:rsidP="00FE318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318F">
        <w:rPr>
          <w:color w:val="000000"/>
        </w:rPr>
        <w:t xml:space="preserve">Основной алгоритм работы над задачей предполагает общие подходы к решению: знакомство с условием задачи; словесное описание рассматриваемого физического явления, устройства. Построение модели явления. Математическая интерпретация ситуации, описываемой в физической задаче, выбор физических законов и уравнений. Построение системы уравнений, формулировка дополнительных условий. </w:t>
      </w:r>
      <w:proofErr w:type="gramStart"/>
      <w:r w:rsidRPr="00FE318F">
        <w:rPr>
          <w:color w:val="000000"/>
        </w:rPr>
        <w:t>Качественный анализ полученной модели (разрешимость и единственность решения, поиск недостающих параметров и уравнений, качественное предсказание поведения системы в зависимости от ее параметров); математическое решение; анализ полученных результатов (проверка размерности, анализ предельных и частных случаев, правдоподобие полученных численных значений, анализ сделанных приближений и допущений); возможности совершенствования условия задачи, расширение общности, поиск аналогий с другими задачами из других разделов курса физики.</w:t>
      </w:r>
      <w:proofErr w:type="gramEnd"/>
      <w:r w:rsidRPr="00FE318F">
        <w:rPr>
          <w:color w:val="000000"/>
        </w:rPr>
        <w:t xml:space="preserve"> Анализ возможностей решения задач различными способами. Оценка рациональных путей решения задачи.</w:t>
      </w:r>
    </w:p>
    <w:p w:rsidR="00C933D0" w:rsidRPr="00FE318F" w:rsidRDefault="00C933D0" w:rsidP="00FE31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318F">
        <w:rPr>
          <w:b/>
          <w:color w:val="000000"/>
        </w:rPr>
        <w:t>Методы и организационные формы обучения</w:t>
      </w:r>
    </w:p>
    <w:p w:rsidR="00AB0769" w:rsidRPr="00FE318F" w:rsidRDefault="00C933D0" w:rsidP="00FE318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318F">
        <w:rPr>
          <w:color w:val="000000"/>
        </w:rPr>
        <w:t>Для реализации целей и задач данного курса предполагается использовать следующие формы занятий: практикумы по решению задач, самостоятельная работа обучающихся, исследовательская работа, составление обобщающих таблиц, подготовка и защита учащимися алгоритмов решения задач и т.п</w:t>
      </w:r>
      <w:proofErr w:type="gramStart"/>
      <w:r w:rsidRPr="00FE318F">
        <w:rPr>
          <w:color w:val="000000"/>
        </w:rPr>
        <w:t>..</w:t>
      </w:r>
      <w:proofErr w:type="gramEnd"/>
    </w:p>
    <w:p w:rsidR="00C933D0" w:rsidRPr="00FE318F" w:rsidRDefault="00C933D0" w:rsidP="00FE318F">
      <w:pPr>
        <w:pStyle w:val="Default"/>
        <w:ind w:firstLine="709"/>
        <w:jc w:val="both"/>
      </w:pPr>
      <w:r w:rsidRPr="00FE318F">
        <w:rPr>
          <w:b/>
          <w:bCs/>
        </w:rPr>
        <w:t>Результаты освоения</w:t>
      </w:r>
      <w:r w:rsidRPr="00FE318F">
        <w:rPr>
          <w:bCs/>
        </w:rPr>
        <w:t xml:space="preserve"> программы курса по физике </w:t>
      </w:r>
      <w:r w:rsidRPr="00FE318F">
        <w:t>«Подготовка к физическим турнирам»</w:t>
      </w:r>
      <w:r w:rsidR="0025772F" w:rsidRPr="00FE318F">
        <w:t>.</w:t>
      </w:r>
    </w:p>
    <w:p w:rsidR="00C933D0" w:rsidRPr="00FE318F" w:rsidRDefault="00C933D0" w:rsidP="00FE318F">
      <w:pPr>
        <w:pStyle w:val="Default"/>
        <w:jc w:val="both"/>
      </w:pPr>
      <w:r w:rsidRPr="00FE318F">
        <w:t xml:space="preserve">Освоение содержания курса обеспечивает достижение личностных, </w:t>
      </w:r>
      <w:proofErr w:type="spellStart"/>
      <w:r w:rsidRPr="00FE318F">
        <w:t>метапредметных</w:t>
      </w:r>
      <w:proofErr w:type="spellEnd"/>
      <w:r w:rsidRPr="00FE318F">
        <w:t xml:space="preserve">, предметных результатов: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gramStart"/>
      <w:r w:rsidRPr="00FE318F"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FE318F">
        <w:t>сформированность</w:t>
      </w:r>
      <w:proofErr w:type="spellEnd"/>
      <w:r w:rsidRPr="00FE318F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proofErr w:type="gramStart"/>
      <w:r w:rsidRPr="00FE318F">
        <w:t>метапредметным</w:t>
      </w:r>
      <w:proofErr w:type="spellEnd"/>
      <w:r w:rsidRPr="00FE318F">
        <w:t xml:space="preserve">, включающим освоенные обучающимися </w:t>
      </w:r>
      <w:proofErr w:type="spellStart"/>
      <w:r w:rsidRPr="00FE318F">
        <w:t>межпредметные</w:t>
      </w:r>
      <w:proofErr w:type="spellEnd"/>
      <w:r w:rsidRPr="00FE318F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</w:t>
      </w:r>
      <w:r w:rsidRPr="00FE318F">
        <w:lastRenderedPageBreak/>
        <w:t xml:space="preserve">траектории, владение навыками учебно-исследовательской, проектной и социальной деятельности; </w:t>
      </w:r>
      <w:proofErr w:type="gramEnd"/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gramStart"/>
      <w:r w:rsidRPr="00FE318F"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  <w:proofErr w:type="gramEnd"/>
    </w:p>
    <w:p w:rsidR="00C933D0" w:rsidRPr="00FE318F" w:rsidRDefault="00C933D0" w:rsidP="00FE318F">
      <w:pPr>
        <w:pStyle w:val="Default"/>
        <w:jc w:val="both"/>
      </w:pPr>
      <w:r w:rsidRPr="00FE318F">
        <w:rPr>
          <w:b/>
          <w:bCs/>
        </w:rPr>
        <w:t>Предметные результаты изучения</w:t>
      </w:r>
      <w:r w:rsidRPr="00FE318F">
        <w:t xml:space="preserve">: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r w:rsidRPr="00FE318F">
        <w:t xml:space="preserve"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r w:rsidRPr="00FE318F">
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умения решать физические задачи;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собственной позиции по отношению к физической информации, получаемой из разных источников;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r w:rsidRPr="00FE318F">
        <w:t xml:space="preserve"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r w:rsidRPr="00FE318F">
        <w:t xml:space="preserve"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C933D0" w:rsidRPr="00FE318F" w:rsidRDefault="00C933D0" w:rsidP="00FE318F">
      <w:pPr>
        <w:pStyle w:val="Default"/>
        <w:numPr>
          <w:ilvl w:val="0"/>
          <w:numId w:val="5"/>
        </w:numPr>
        <w:jc w:val="both"/>
      </w:pPr>
      <w:proofErr w:type="spellStart"/>
      <w:r w:rsidRPr="00FE318F">
        <w:t>сформированность</w:t>
      </w:r>
      <w:proofErr w:type="spellEnd"/>
      <w:r w:rsidRPr="00FE318F"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 </w:t>
      </w:r>
    </w:p>
    <w:p w:rsidR="00FE318F" w:rsidRDefault="00FE31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5CBB" w:rsidRPr="0021242B" w:rsidRDefault="0021242B" w:rsidP="00FE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8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Pr="0021242B">
        <w:rPr>
          <w:rFonts w:ascii="Times New Roman" w:hAnsi="Times New Roman" w:cs="Times New Roman"/>
          <w:b/>
          <w:sz w:val="24"/>
          <w:szCs w:val="24"/>
        </w:rPr>
        <w:t xml:space="preserve"> занятий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970"/>
        <w:gridCol w:w="851"/>
        <w:gridCol w:w="5245"/>
      </w:tblGrid>
      <w:tr w:rsidR="0021242B" w:rsidRPr="00112BDD" w:rsidTr="0096526A">
        <w:trPr>
          <w:trHeight w:hRule="exact" w:val="576"/>
        </w:trPr>
        <w:tc>
          <w:tcPr>
            <w:tcW w:w="442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2970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Всего часов</w:t>
            </w:r>
          </w:p>
        </w:tc>
        <w:tc>
          <w:tcPr>
            <w:tcW w:w="5245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Содержание</w:t>
            </w:r>
          </w:p>
        </w:tc>
      </w:tr>
      <w:tr w:rsidR="0021242B" w:rsidRPr="00112BDD" w:rsidTr="0096526A">
        <w:trPr>
          <w:trHeight w:hRule="exact" w:val="2777"/>
        </w:trPr>
        <w:tc>
          <w:tcPr>
            <w:tcW w:w="442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Скорость. Сложение движений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42B" w:rsidRPr="00112BDD" w:rsidRDefault="0021242B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5772F" w:rsidRPr="00842926" w:rsidRDefault="0025772F" w:rsidP="00FE31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качественных, количественных задач, графических задач. Использование идеальных физико-математических объектов (материальная точка, инерциальная система отсчета) для решения задач. </w:t>
            </w:r>
            <w:proofErr w:type="gramStart"/>
            <w:r>
              <w:rPr>
                <w:sz w:val="23"/>
                <w:szCs w:val="23"/>
              </w:rPr>
              <w:t>Соотношении</w:t>
            </w:r>
            <w:proofErr w:type="gramEnd"/>
            <w:r>
              <w:rPr>
                <w:sz w:val="23"/>
                <w:szCs w:val="23"/>
              </w:rPr>
              <w:t xml:space="preserve"> теории и опыта</w:t>
            </w:r>
            <w:r w:rsidRPr="00842926">
              <w:rPr>
                <w:sz w:val="23"/>
                <w:szCs w:val="23"/>
              </w:rPr>
              <w:t>.</w:t>
            </w:r>
          </w:p>
          <w:p w:rsidR="003424EF" w:rsidRDefault="003424EF" w:rsidP="00FE31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Относительность механического движения. </w:t>
            </w:r>
          </w:p>
          <w:p w:rsidR="0021242B" w:rsidRPr="00112BDD" w:rsidRDefault="003424EF" w:rsidP="00FE318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Отработка практических навыков по определению перемещений, скоростей при относительности механического движения. Алгоритм решения задач на относительность механического движения </w:t>
            </w:r>
          </w:p>
        </w:tc>
      </w:tr>
      <w:tr w:rsidR="0021242B" w:rsidRPr="00112BDD" w:rsidTr="0096526A">
        <w:trPr>
          <w:trHeight w:hRule="exact" w:val="1144"/>
        </w:trPr>
        <w:tc>
          <w:tcPr>
            <w:tcW w:w="442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21242B" w:rsidRPr="00112BDD" w:rsidRDefault="0021242B" w:rsidP="0021242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Тяжесть и вес. Рычаг. Давление.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42B" w:rsidRPr="00112BDD" w:rsidRDefault="0021242B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1242B" w:rsidRPr="00112BDD" w:rsidRDefault="003424EF" w:rsidP="00FE318F">
            <w:pPr>
              <w:pStyle w:val="Default"/>
              <w:jc w:val="both"/>
            </w:pPr>
            <w:r>
              <w:rPr>
                <w:sz w:val="23"/>
                <w:szCs w:val="23"/>
              </w:rPr>
              <w:t>Методы решения качественных, количественных, практических, графических задач с использованием формул для расчета силы тяжести, упругости, трения</w:t>
            </w:r>
            <w:r w:rsidRPr="003424EF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веса тела. </w:t>
            </w:r>
          </w:p>
        </w:tc>
      </w:tr>
      <w:tr w:rsidR="0021242B" w:rsidRPr="00112BDD" w:rsidTr="0096526A">
        <w:trPr>
          <w:trHeight w:hRule="exact" w:val="860"/>
        </w:trPr>
        <w:tc>
          <w:tcPr>
            <w:tcW w:w="442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21242B" w:rsidRPr="00112BDD" w:rsidRDefault="0021242B" w:rsidP="0021242B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Сопротивление среды.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42B" w:rsidRPr="00112BDD" w:rsidRDefault="0021242B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1242B" w:rsidRPr="00112BDD" w:rsidRDefault="003424EF" w:rsidP="00FE318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Методы решения качественных, количественных, практических, графических задач с использованием формул для расчета сопротивления среды. </w:t>
            </w:r>
          </w:p>
        </w:tc>
      </w:tr>
      <w:tr w:rsidR="0021242B" w:rsidRPr="00112BDD" w:rsidTr="0096526A">
        <w:trPr>
          <w:trHeight w:hRule="exact" w:val="859"/>
        </w:trPr>
        <w:tc>
          <w:tcPr>
            <w:tcW w:w="442" w:type="dxa"/>
            <w:shd w:val="clear" w:color="auto" w:fill="auto"/>
          </w:tcPr>
          <w:p w:rsidR="0021242B" w:rsidRPr="00112BDD" w:rsidRDefault="0021242B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21242B" w:rsidRPr="00112BDD" w:rsidRDefault="0021242B" w:rsidP="0021242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Вращение. Вечные двигатели.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42B" w:rsidRPr="00112BDD" w:rsidRDefault="0021242B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424EF" w:rsidRDefault="003424EF" w:rsidP="00FE318F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Решении</w:t>
            </w:r>
            <w:proofErr w:type="gramEnd"/>
            <w:r>
              <w:rPr>
                <w:sz w:val="23"/>
                <w:szCs w:val="23"/>
              </w:rPr>
              <w:t xml:space="preserve"> практических задач по теории механических колебаний отрабатываются основные понятия: амплитуда, период.</w:t>
            </w:r>
          </w:p>
          <w:p w:rsidR="0021242B" w:rsidRPr="00112BDD" w:rsidRDefault="0021242B" w:rsidP="00FE318F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EF" w:rsidRPr="00112BDD" w:rsidTr="0096526A">
        <w:trPr>
          <w:trHeight w:hRule="exact" w:val="859"/>
        </w:trPr>
        <w:tc>
          <w:tcPr>
            <w:tcW w:w="442" w:type="dxa"/>
            <w:shd w:val="clear" w:color="auto" w:fill="auto"/>
          </w:tcPr>
          <w:p w:rsidR="003424EF" w:rsidRPr="00112BDD" w:rsidRDefault="003424EF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:rsidR="003424EF" w:rsidRPr="00112BDD" w:rsidRDefault="003424EF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Свойства жидкостей и газов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4EF" w:rsidRPr="00112BDD" w:rsidRDefault="003424EF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424EF" w:rsidRPr="00112BDD" w:rsidRDefault="003424EF" w:rsidP="00FE318F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F">
              <w:rPr>
                <w:rFonts w:ascii="Times New Roman" w:hAnsi="Times New Roman" w:cs="Times New Roman"/>
                <w:sz w:val="24"/>
                <w:szCs w:val="24"/>
              </w:rPr>
              <w:t>Анализируется строение и свойства агрегатных состояний вещества, изменение агрегатных состояний веществ. Решаются практические, качественные, количественные задачи с использованием модели строения жидкостей, свойств поверхностного слоя жидкостей, понятий насыщенный и ненасыщенный пар, влажность воздуха, механические свойства твердых тел. Задачи на определение характеристик твердого тела: абсолютное и относительное удлинение, тепловое расширение, запас прочности, сила упругости. Графические и экспериментальные задачи, задачи бытового содержания.</w:t>
            </w:r>
          </w:p>
        </w:tc>
      </w:tr>
      <w:tr w:rsidR="003424EF" w:rsidRPr="00112BDD" w:rsidTr="0096526A">
        <w:trPr>
          <w:trHeight w:hRule="exact" w:val="2825"/>
        </w:trPr>
        <w:tc>
          <w:tcPr>
            <w:tcW w:w="442" w:type="dxa"/>
            <w:shd w:val="clear" w:color="auto" w:fill="auto"/>
          </w:tcPr>
          <w:p w:rsidR="003424EF" w:rsidRPr="00112BDD" w:rsidRDefault="003424EF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:rsidR="003424EF" w:rsidRPr="00112BDD" w:rsidRDefault="003424EF" w:rsidP="0021242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Тепловые явления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4EF" w:rsidRPr="00112BDD" w:rsidRDefault="003424EF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  <w:vAlign w:val="bottom"/>
          </w:tcPr>
          <w:p w:rsidR="003424EF" w:rsidRPr="00112BDD" w:rsidRDefault="003424EF" w:rsidP="00FE318F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DD" w:rsidRPr="00112BDD" w:rsidTr="0096526A">
        <w:trPr>
          <w:trHeight w:hRule="exact" w:val="859"/>
        </w:trPr>
        <w:tc>
          <w:tcPr>
            <w:tcW w:w="442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Лучи света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112BDD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vAlign w:val="bottom"/>
          </w:tcPr>
          <w:p w:rsidR="00112BDD" w:rsidRPr="00112BDD" w:rsidRDefault="00112BDD" w:rsidP="00FE318F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практических, количественных задач на закон преломления света, полное внутреннее отражение, формулу тонкой линзы, на нахождение оптической силы линзы. Практические задачи на получение изображения с помощью линзы. Задачи по геометрической оптике: на построение изображений в плоском зеркале, тонких линзах, в оптических системах.</w:t>
            </w:r>
          </w:p>
        </w:tc>
      </w:tr>
      <w:tr w:rsidR="00112BDD" w:rsidRPr="00112BDD" w:rsidTr="0096526A">
        <w:trPr>
          <w:trHeight w:hRule="exact" w:val="552"/>
        </w:trPr>
        <w:tc>
          <w:tcPr>
            <w:tcW w:w="442" w:type="dxa"/>
            <w:shd w:val="clear" w:color="auto" w:fill="auto"/>
            <w:vAlign w:val="center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Отражение и преломление света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112BDD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</w:tcPr>
          <w:p w:rsidR="00112BDD" w:rsidRPr="00112BDD" w:rsidRDefault="00112BDD" w:rsidP="00FE318F">
            <w:pPr>
              <w:spacing w:line="24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DD" w:rsidRPr="00112BDD" w:rsidTr="0096526A">
        <w:trPr>
          <w:trHeight w:hRule="exact" w:val="846"/>
        </w:trPr>
        <w:tc>
          <w:tcPr>
            <w:tcW w:w="442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Зрение одним и двумя глазами.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112BDD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  <w:vAlign w:val="bottom"/>
          </w:tcPr>
          <w:p w:rsidR="00112BDD" w:rsidRPr="00112BDD" w:rsidRDefault="00112BDD" w:rsidP="00FE318F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EF" w:rsidRPr="00112BDD" w:rsidTr="0096526A">
        <w:trPr>
          <w:trHeight w:hRule="exact" w:val="1123"/>
        </w:trPr>
        <w:tc>
          <w:tcPr>
            <w:tcW w:w="442" w:type="dxa"/>
            <w:shd w:val="clear" w:color="auto" w:fill="auto"/>
          </w:tcPr>
          <w:p w:rsidR="003424EF" w:rsidRPr="00112BDD" w:rsidRDefault="003424EF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2970" w:type="dxa"/>
            <w:shd w:val="clear" w:color="auto" w:fill="auto"/>
          </w:tcPr>
          <w:p w:rsidR="003424EF" w:rsidRPr="00112BDD" w:rsidRDefault="003424EF" w:rsidP="0021242B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Звук и слух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4EF" w:rsidRPr="00112BDD" w:rsidRDefault="003424EF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424EF" w:rsidRPr="00112BDD" w:rsidRDefault="0096526A" w:rsidP="00FE318F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6A">
              <w:rPr>
                <w:rFonts w:ascii="Times New Roman" w:hAnsi="Times New Roman" w:cs="Times New Roman"/>
                <w:sz w:val="24"/>
                <w:szCs w:val="24"/>
              </w:rPr>
              <w:t>При решении задач отрабатываются основные понятия: амплитуда, период, частота, фаза колебаний. Решаются задачи с использованием уравнения гармонических колебаний, условий явления резонанса.</w:t>
            </w:r>
          </w:p>
        </w:tc>
      </w:tr>
      <w:tr w:rsidR="003424EF" w:rsidRPr="00112BDD" w:rsidTr="0096526A">
        <w:trPr>
          <w:trHeight w:hRule="exact" w:val="589"/>
        </w:trPr>
        <w:tc>
          <w:tcPr>
            <w:tcW w:w="442" w:type="dxa"/>
            <w:shd w:val="clear" w:color="auto" w:fill="auto"/>
          </w:tcPr>
          <w:p w:rsidR="003424EF" w:rsidRPr="00112BDD" w:rsidRDefault="003424EF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2970" w:type="dxa"/>
            <w:shd w:val="clear" w:color="auto" w:fill="auto"/>
          </w:tcPr>
          <w:p w:rsidR="003424EF" w:rsidRPr="00112BDD" w:rsidRDefault="003424EF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Звук. Волнообразное движение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4EF" w:rsidRPr="00112BDD" w:rsidRDefault="003424EF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</w:tcPr>
          <w:p w:rsidR="003424EF" w:rsidRPr="00112BDD" w:rsidRDefault="003424EF" w:rsidP="00FE318F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DD" w:rsidRPr="00112BDD" w:rsidTr="0096526A">
        <w:trPr>
          <w:trHeight w:hRule="exact" w:val="874"/>
        </w:trPr>
        <w:tc>
          <w:tcPr>
            <w:tcW w:w="442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Магнетизм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E00C16" w:rsidP="00E00C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  <w:vAlign w:val="bottom"/>
          </w:tcPr>
          <w:p w:rsidR="00112BDD" w:rsidRPr="00112BDD" w:rsidRDefault="00112BDD" w:rsidP="00FE318F">
            <w:pPr>
              <w:pStyle w:val="Default"/>
              <w:jc w:val="both"/>
            </w:pPr>
            <w:r w:rsidRPr="00112BDD">
              <w:t>Применяются различные способы решения графических, качественных, количественных задач на закон сохранения электрического заряда и закон Кулона, энергии электрического поля. Анализируются подходы к решению задач на расчет основных характеристик</w:t>
            </w:r>
          </w:p>
        </w:tc>
      </w:tr>
      <w:tr w:rsidR="00112BDD" w:rsidRPr="00112BDD" w:rsidTr="0096526A">
        <w:trPr>
          <w:trHeight w:hRule="exact" w:val="874"/>
        </w:trPr>
        <w:tc>
          <w:tcPr>
            <w:tcW w:w="442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E00C16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Merge/>
            <w:shd w:val="clear" w:color="auto" w:fill="auto"/>
            <w:vAlign w:val="bottom"/>
          </w:tcPr>
          <w:p w:rsidR="00112BDD" w:rsidRPr="00112BDD" w:rsidRDefault="00112BDD" w:rsidP="00FE318F">
            <w:pPr>
              <w:spacing w:line="278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6526A" w:rsidRPr="00112BDD" w:rsidTr="0096526A">
        <w:trPr>
          <w:trHeight w:hRule="exact" w:val="874"/>
        </w:trPr>
        <w:tc>
          <w:tcPr>
            <w:tcW w:w="442" w:type="dxa"/>
            <w:shd w:val="clear" w:color="auto" w:fill="auto"/>
          </w:tcPr>
          <w:p w:rsidR="0096526A" w:rsidRPr="00112BDD" w:rsidRDefault="0096526A" w:rsidP="0021242B">
            <w:pPr>
              <w:spacing w:line="244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970" w:type="dxa"/>
            <w:shd w:val="clear" w:color="auto" w:fill="auto"/>
          </w:tcPr>
          <w:p w:rsidR="0096526A" w:rsidRPr="00112BDD" w:rsidRDefault="0096526A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Сила. Работа. Трение.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26A" w:rsidRPr="00112BDD" w:rsidRDefault="0096526A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6526A" w:rsidRPr="00112BDD" w:rsidRDefault="0096526A" w:rsidP="00FE318F">
            <w:pPr>
              <w:spacing w:line="278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6526A">
              <w:rPr>
                <w:rStyle w:val="2"/>
                <w:rFonts w:eastAsiaTheme="minorHAnsi"/>
                <w:sz w:val="24"/>
                <w:szCs w:val="24"/>
              </w:rPr>
              <w:t xml:space="preserve">На примере поступательного движения тел выстраивается последовательность математических приемов, с помощью которых (от простого к более </w:t>
            </w:r>
            <w:proofErr w:type="gramStart"/>
            <w:r w:rsidRPr="0096526A">
              <w:rPr>
                <w:rStyle w:val="2"/>
                <w:rFonts w:eastAsiaTheme="minorHAnsi"/>
                <w:sz w:val="24"/>
                <w:szCs w:val="24"/>
              </w:rPr>
              <w:t>сложному</w:t>
            </w:r>
            <w:proofErr w:type="gramEnd"/>
            <w:r w:rsidRPr="0096526A">
              <w:rPr>
                <w:rStyle w:val="2"/>
                <w:rFonts w:eastAsiaTheme="minorHAnsi"/>
                <w:sz w:val="24"/>
                <w:szCs w:val="24"/>
              </w:rPr>
              <w:t>) можно совершенствовать способности в решении основной задачи механики.</w:t>
            </w:r>
          </w:p>
        </w:tc>
      </w:tr>
      <w:tr w:rsidR="0096526A" w:rsidRPr="00112BDD" w:rsidTr="0096526A">
        <w:trPr>
          <w:trHeight w:hRule="exact" w:val="874"/>
        </w:trPr>
        <w:tc>
          <w:tcPr>
            <w:tcW w:w="442" w:type="dxa"/>
            <w:shd w:val="clear" w:color="auto" w:fill="auto"/>
          </w:tcPr>
          <w:p w:rsidR="0096526A" w:rsidRPr="00112BDD" w:rsidRDefault="0096526A" w:rsidP="0021242B">
            <w:pPr>
              <w:spacing w:line="244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:rsidR="0096526A" w:rsidRPr="00112BDD" w:rsidRDefault="0096526A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Круговое движение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26A" w:rsidRPr="00112BDD" w:rsidRDefault="0096526A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  <w:vAlign w:val="bottom"/>
          </w:tcPr>
          <w:p w:rsidR="0096526A" w:rsidRPr="00112BDD" w:rsidRDefault="0096526A" w:rsidP="00FE318F">
            <w:pPr>
              <w:spacing w:line="278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112BDD" w:rsidRPr="00112BDD" w:rsidTr="0096526A">
        <w:trPr>
          <w:trHeight w:hRule="exact" w:val="874"/>
        </w:trPr>
        <w:tc>
          <w:tcPr>
            <w:tcW w:w="442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Всемирное тяготение.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112BDD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12BDD" w:rsidRPr="00112BDD" w:rsidRDefault="003424EF" w:rsidP="00FE318F">
            <w:pPr>
              <w:pStyle w:val="Defaul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Методы решения качественных, количественных, практических, графических задач с использованием формул для расчета силы всемирного тяготения</w:t>
            </w:r>
          </w:p>
        </w:tc>
      </w:tr>
      <w:tr w:rsidR="00112BDD" w:rsidRPr="00112BDD" w:rsidTr="00FE17D0">
        <w:trPr>
          <w:trHeight w:hRule="exact" w:val="603"/>
        </w:trPr>
        <w:tc>
          <w:tcPr>
            <w:tcW w:w="442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112BDD">
              <w:rPr>
                <w:rStyle w:val="2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970" w:type="dxa"/>
            <w:shd w:val="clear" w:color="auto" w:fill="auto"/>
          </w:tcPr>
          <w:p w:rsidR="00112BDD" w:rsidRPr="00112BDD" w:rsidRDefault="00112BDD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Путешествие в пушечном снаряде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DD" w:rsidRPr="00112BDD" w:rsidRDefault="00112BDD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12BDD" w:rsidRPr="00112BDD" w:rsidRDefault="00FE318F" w:rsidP="00FE318F">
            <w:pPr>
              <w:spacing w:line="278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FE318F">
              <w:rPr>
                <w:rStyle w:val="2"/>
                <w:rFonts w:eastAsiaTheme="minorHAnsi"/>
                <w:sz w:val="24"/>
                <w:szCs w:val="24"/>
              </w:rPr>
              <w:t xml:space="preserve">Методы решения качественных, количественных, практических, графических задач </w:t>
            </w:r>
          </w:p>
        </w:tc>
      </w:tr>
      <w:tr w:rsidR="00FE17D0" w:rsidRPr="00112BDD" w:rsidTr="00FE17D0">
        <w:trPr>
          <w:trHeight w:hRule="exact" w:val="578"/>
        </w:trPr>
        <w:tc>
          <w:tcPr>
            <w:tcW w:w="442" w:type="dxa"/>
            <w:shd w:val="clear" w:color="auto" w:fill="auto"/>
          </w:tcPr>
          <w:p w:rsidR="00FE17D0" w:rsidRPr="00112BDD" w:rsidRDefault="00FE17D0" w:rsidP="0021242B">
            <w:pPr>
              <w:spacing w:line="244" w:lineRule="exac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970" w:type="dxa"/>
            <w:shd w:val="clear" w:color="auto" w:fill="auto"/>
          </w:tcPr>
          <w:p w:rsidR="00FE17D0" w:rsidRPr="00112BDD" w:rsidRDefault="00FE17D0" w:rsidP="0021242B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7D0" w:rsidRPr="00112BDD" w:rsidRDefault="00FE17D0" w:rsidP="0021242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E17D0" w:rsidRPr="00112BDD" w:rsidRDefault="00FE17D0" w:rsidP="00FE17D0">
            <w:pPr>
              <w:spacing w:line="278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:rsidR="0077609E" w:rsidRDefault="0077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609E" w:rsidRPr="0077609E" w:rsidRDefault="0077609E" w:rsidP="00FE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9E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курса</w:t>
      </w:r>
    </w:p>
    <w:p w:rsidR="0077609E" w:rsidRPr="0077609E" w:rsidRDefault="0077609E" w:rsidP="00FE318F">
      <w:pPr>
        <w:pStyle w:val="Default"/>
        <w:jc w:val="both"/>
        <w:rPr>
          <w:bCs/>
        </w:rPr>
      </w:pPr>
      <w:r w:rsidRPr="0077609E">
        <w:rPr>
          <w:bCs/>
        </w:rPr>
        <w:t xml:space="preserve">Перельман Я.И. Занимательная физика: в 2-х кН.Кн.1/Под ред.А.В. Митрофановна. – 22 – е изд., стер. </w:t>
      </w:r>
      <w:proofErr w:type="gramStart"/>
      <w:r w:rsidRPr="0077609E">
        <w:rPr>
          <w:bCs/>
        </w:rPr>
        <w:t>–М</w:t>
      </w:r>
      <w:proofErr w:type="gramEnd"/>
      <w:r w:rsidRPr="0077609E">
        <w:rPr>
          <w:bCs/>
        </w:rPr>
        <w:t>.</w:t>
      </w:r>
    </w:p>
    <w:p w:rsidR="0077609E" w:rsidRPr="0077609E" w:rsidRDefault="0077609E" w:rsidP="00FE318F">
      <w:pPr>
        <w:pStyle w:val="Default"/>
        <w:jc w:val="both"/>
      </w:pPr>
      <w:r w:rsidRPr="0077609E">
        <w:rPr>
          <w:b/>
          <w:bCs/>
        </w:rPr>
        <w:t xml:space="preserve">Дополнительная литература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proofErr w:type="spellStart"/>
      <w:r w:rsidRPr="0077609E">
        <w:t>Баканина</w:t>
      </w:r>
      <w:proofErr w:type="spellEnd"/>
      <w:r w:rsidRPr="0077609E">
        <w:t xml:space="preserve"> Л. П. и др. Сборник задач по физике: Учеб</w:t>
      </w:r>
      <w:proofErr w:type="gramStart"/>
      <w:r w:rsidRPr="0077609E">
        <w:t>.</w:t>
      </w:r>
      <w:proofErr w:type="gramEnd"/>
      <w:r w:rsidRPr="0077609E">
        <w:t xml:space="preserve"> </w:t>
      </w:r>
      <w:proofErr w:type="gramStart"/>
      <w:r w:rsidRPr="0077609E">
        <w:t>п</w:t>
      </w:r>
      <w:proofErr w:type="gramEnd"/>
      <w:r w:rsidRPr="0077609E">
        <w:t xml:space="preserve">особие для </w:t>
      </w:r>
      <w:proofErr w:type="spellStart"/>
      <w:r w:rsidRPr="0077609E">
        <w:t>углубл</w:t>
      </w:r>
      <w:proofErr w:type="spellEnd"/>
      <w:r w:rsidRPr="0077609E">
        <w:t xml:space="preserve">. </w:t>
      </w:r>
      <w:proofErr w:type="spellStart"/>
      <w:r w:rsidRPr="0077609E">
        <w:t>изуч</w:t>
      </w:r>
      <w:proofErr w:type="spellEnd"/>
      <w:r w:rsidRPr="0077609E">
        <w:t xml:space="preserve">. физики в 10-11 </w:t>
      </w:r>
      <w:proofErr w:type="spellStart"/>
      <w:r w:rsidRPr="0077609E">
        <w:t>кл</w:t>
      </w:r>
      <w:proofErr w:type="spellEnd"/>
      <w:r w:rsidRPr="0077609E">
        <w:t xml:space="preserve">. </w:t>
      </w:r>
      <w:proofErr w:type="spellStart"/>
      <w:r w:rsidRPr="0077609E">
        <w:t>М.:Просвещение</w:t>
      </w:r>
      <w:proofErr w:type="spellEnd"/>
      <w:r w:rsidRPr="0077609E">
        <w:t xml:space="preserve">, 1995.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proofErr w:type="spellStart"/>
      <w:r w:rsidRPr="0077609E">
        <w:t>Балаш</w:t>
      </w:r>
      <w:proofErr w:type="spellEnd"/>
      <w:r w:rsidRPr="0077609E">
        <w:t xml:space="preserve"> В. А. Задачи по физике и методы их решения. М.: Просвещение, 1983.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proofErr w:type="spellStart"/>
      <w:r w:rsidRPr="0077609E">
        <w:t>Буздин</w:t>
      </w:r>
      <w:proofErr w:type="spellEnd"/>
      <w:r w:rsidRPr="0077609E">
        <w:t xml:space="preserve"> А. И., </w:t>
      </w:r>
      <w:proofErr w:type="spellStart"/>
      <w:r w:rsidRPr="0077609E">
        <w:t>Зильберман</w:t>
      </w:r>
      <w:proofErr w:type="spellEnd"/>
      <w:r w:rsidRPr="0077609E">
        <w:t xml:space="preserve"> А. Р., Кротов С. С. Раз задача, два задача... М.: Наука, 1990.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r w:rsidRPr="0077609E">
        <w:t>Всероссийские олимпиады по физике. 1992-2001</w:t>
      </w:r>
      <w:proofErr w:type="gramStart"/>
      <w:r w:rsidRPr="0077609E">
        <w:t xml:space="preserve"> /П</w:t>
      </w:r>
      <w:proofErr w:type="gramEnd"/>
      <w:r w:rsidRPr="0077609E">
        <w:t xml:space="preserve">од ред. С. М. </w:t>
      </w:r>
      <w:proofErr w:type="spellStart"/>
      <w:r w:rsidRPr="0077609E">
        <w:t>Козела</w:t>
      </w:r>
      <w:proofErr w:type="spellEnd"/>
      <w:r w:rsidRPr="0077609E">
        <w:t xml:space="preserve">, В. П. </w:t>
      </w:r>
      <w:proofErr w:type="spellStart"/>
      <w:r w:rsidRPr="0077609E">
        <w:t>Слободянина</w:t>
      </w:r>
      <w:proofErr w:type="spellEnd"/>
      <w:r w:rsidRPr="0077609E">
        <w:t xml:space="preserve">. М.: </w:t>
      </w:r>
      <w:proofErr w:type="spellStart"/>
      <w:r w:rsidRPr="0077609E">
        <w:t>Вербум-М</w:t>
      </w:r>
      <w:proofErr w:type="spellEnd"/>
      <w:r w:rsidRPr="0077609E">
        <w:t xml:space="preserve">, 2002.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proofErr w:type="spellStart"/>
      <w:r w:rsidRPr="0077609E">
        <w:t>Голъдфарб</w:t>
      </w:r>
      <w:proofErr w:type="spellEnd"/>
      <w:r w:rsidRPr="0077609E">
        <w:t xml:space="preserve"> И. И. Сборник вопросов и задач по физике. М.: Высшая школа, 1973.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proofErr w:type="spellStart"/>
      <w:r w:rsidRPr="0077609E">
        <w:t>Кабардин</w:t>
      </w:r>
      <w:proofErr w:type="spellEnd"/>
      <w:r w:rsidRPr="0077609E">
        <w:t xml:space="preserve"> О. Ф., Орлов В. А. Международные физические олимпиады. М.: Наука, 1985. </w:t>
      </w:r>
    </w:p>
    <w:p w:rsidR="0077609E" w:rsidRPr="0077609E" w:rsidRDefault="0077609E" w:rsidP="00FE318F">
      <w:pPr>
        <w:pStyle w:val="Default"/>
        <w:numPr>
          <w:ilvl w:val="0"/>
          <w:numId w:val="7"/>
        </w:numPr>
        <w:jc w:val="both"/>
      </w:pPr>
      <w:proofErr w:type="spellStart"/>
      <w:r w:rsidRPr="0077609E">
        <w:t>Кабардин</w:t>
      </w:r>
      <w:proofErr w:type="spellEnd"/>
      <w:r w:rsidRPr="0077609E">
        <w:t xml:space="preserve"> О. Ф., Орлов В. А., </w:t>
      </w:r>
      <w:proofErr w:type="spellStart"/>
      <w:r w:rsidRPr="0077609E">
        <w:t>Зильберман</w:t>
      </w:r>
      <w:proofErr w:type="spellEnd"/>
      <w:r w:rsidRPr="0077609E">
        <w:t xml:space="preserve"> А. Р.Задачи по физике. М.: Дрофа, 2002. </w:t>
      </w:r>
    </w:p>
    <w:p w:rsidR="0077609E" w:rsidRPr="0077609E" w:rsidRDefault="0077609E" w:rsidP="00FE318F">
      <w:pPr>
        <w:pStyle w:val="Default"/>
        <w:jc w:val="both"/>
      </w:pPr>
      <w:r w:rsidRPr="0077609E">
        <w:rPr>
          <w:b/>
          <w:bCs/>
        </w:rPr>
        <w:t xml:space="preserve">Интернет ресурсы </w:t>
      </w:r>
    </w:p>
    <w:p w:rsidR="0077609E" w:rsidRPr="0077609E" w:rsidRDefault="0077609E" w:rsidP="00FE318F">
      <w:pPr>
        <w:pStyle w:val="Default"/>
        <w:numPr>
          <w:ilvl w:val="0"/>
          <w:numId w:val="6"/>
        </w:numPr>
        <w:jc w:val="both"/>
      </w:pPr>
      <w:r w:rsidRPr="0077609E">
        <w:t xml:space="preserve">http://school-collection.edu.ru/ - Единая коллекция цифровых образовательных ресурсов; </w:t>
      </w:r>
    </w:p>
    <w:p w:rsidR="0077609E" w:rsidRPr="0077609E" w:rsidRDefault="0077609E" w:rsidP="00FE318F">
      <w:pPr>
        <w:pStyle w:val="Default"/>
        <w:numPr>
          <w:ilvl w:val="0"/>
          <w:numId w:val="6"/>
        </w:numPr>
        <w:jc w:val="both"/>
      </w:pPr>
      <w:r w:rsidRPr="0077609E">
        <w:t xml:space="preserve">http://fcior.edu.ru/o-proekte - Федеральный центр информационно- образовательных ресурсов; </w:t>
      </w:r>
    </w:p>
    <w:p w:rsidR="0077609E" w:rsidRPr="0077609E" w:rsidRDefault="0077609E" w:rsidP="00FE318F">
      <w:pPr>
        <w:pStyle w:val="Default"/>
        <w:numPr>
          <w:ilvl w:val="0"/>
          <w:numId w:val="6"/>
        </w:numPr>
        <w:jc w:val="both"/>
      </w:pPr>
      <w:r w:rsidRPr="0077609E">
        <w:t xml:space="preserve">http://window.edu.ru/ - Единое Окно доступа к информационным образовательным ресурсам; </w:t>
      </w:r>
    </w:p>
    <w:p w:rsidR="0077609E" w:rsidRPr="0077609E" w:rsidRDefault="0077609E" w:rsidP="00FE318F">
      <w:pPr>
        <w:pStyle w:val="Default"/>
        <w:numPr>
          <w:ilvl w:val="0"/>
          <w:numId w:val="6"/>
        </w:numPr>
        <w:jc w:val="both"/>
      </w:pPr>
      <w:r w:rsidRPr="0077609E">
        <w:t xml:space="preserve">http://school.mipt.ru/ - Заочная физико-техническая школа МФТИ; </w:t>
      </w:r>
    </w:p>
    <w:p w:rsidR="0077609E" w:rsidRPr="0077609E" w:rsidRDefault="0077609E" w:rsidP="00FE318F">
      <w:pPr>
        <w:pStyle w:val="Default"/>
        <w:numPr>
          <w:ilvl w:val="0"/>
          <w:numId w:val="6"/>
        </w:numPr>
        <w:jc w:val="both"/>
      </w:pPr>
      <w:r w:rsidRPr="0077609E">
        <w:t xml:space="preserve">http://old.elementy.ru/ - Элементы большой науки; </w:t>
      </w:r>
    </w:p>
    <w:p w:rsidR="0077609E" w:rsidRPr="0077609E" w:rsidRDefault="0077609E" w:rsidP="00FE318F">
      <w:pPr>
        <w:pStyle w:val="Default"/>
        <w:numPr>
          <w:ilvl w:val="0"/>
          <w:numId w:val="6"/>
        </w:numPr>
        <w:jc w:val="both"/>
      </w:pPr>
      <w:r w:rsidRPr="0077609E">
        <w:t xml:space="preserve">https://elibrary.ru/title_about.asp?id=9209 – научная электронная библиотека журнала «Физика в школе» </w:t>
      </w:r>
    </w:p>
    <w:p w:rsidR="0077609E" w:rsidRPr="0077609E" w:rsidRDefault="0077609E" w:rsidP="00FE318F">
      <w:pPr>
        <w:pStyle w:val="Default"/>
        <w:jc w:val="center"/>
      </w:pPr>
      <w:r w:rsidRPr="0077609E">
        <w:rPr>
          <w:b/>
          <w:bCs/>
        </w:rPr>
        <w:t>Учебно-методическое и материально-техническое обеспечение образовательной деятельности</w:t>
      </w:r>
    </w:p>
    <w:p w:rsidR="0077609E" w:rsidRPr="0077609E" w:rsidRDefault="0077609E" w:rsidP="00FE318F">
      <w:pPr>
        <w:pStyle w:val="Default"/>
      </w:pPr>
      <w:r w:rsidRPr="0077609E">
        <w:rPr>
          <w:b/>
          <w:bCs/>
        </w:rPr>
        <w:t>Оборудование и приборы</w:t>
      </w:r>
      <w:r w:rsidRPr="0077609E">
        <w:t xml:space="preserve">: </w:t>
      </w:r>
    </w:p>
    <w:p w:rsidR="0077609E" w:rsidRPr="0077609E" w:rsidRDefault="0077609E" w:rsidP="00FE318F">
      <w:pPr>
        <w:pStyle w:val="Default"/>
        <w:numPr>
          <w:ilvl w:val="0"/>
          <w:numId w:val="8"/>
        </w:numPr>
      </w:pPr>
      <w:r w:rsidRPr="0077609E">
        <w:t xml:space="preserve">учебно-технический комплекс по физике по разделам; </w:t>
      </w:r>
    </w:p>
    <w:p w:rsidR="0077609E" w:rsidRPr="0077609E" w:rsidRDefault="0077609E" w:rsidP="00FE318F">
      <w:pPr>
        <w:pStyle w:val="Default"/>
        <w:numPr>
          <w:ilvl w:val="0"/>
          <w:numId w:val="8"/>
        </w:numPr>
      </w:pPr>
      <w:r w:rsidRPr="0077609E">
        <w:t xml:space="preserve">технические средства обучения; </w:t>
      </w:r>
    </w:p>
    <w:p w:rsidR="0077609E" w:rsidRPr="0077609E" w:rsidRDefault="0077609E" w:rsidP="00FE318F">
      <w:pPr>
        <w:pStyle w:val="Default"/>
        <w:numPr>
          <w:ilvl w:val="0"/>
          <w:numId w:val="8"/>
        </w:numPr>
      </w:pPr>
      <w:r w:rsidRPr="0077609E">
        <w:t xml:space="preserve">компьютер, проектор; </w:t>
      </w:r>
    </w:p>
    <w:p w:rsidR="0077609E" w:rsidRPr="0077609E" w:rsidRDefault="0077609E" w:rsidP="00FE318F">
      <w:pPr>
        <w:pStyle w:val="Default"/>
        <w:numPr>
          <w:ilvl w:val="0"/>
          <w:numId w:val="8"/>
        </w:numPr>
      </w:pPr>
      <w:r w:rsidRPr="0077609E">
        <w:t xml:space="preserve">оборудование общего назначения; </w:t>
      </w:r>
    </w:p>
    <w:p w:rsidR="0077609E" w:rsidRPr="0077609E" w:rsidRDefault="0077609E" w:rsidP="00FE318F">
      <w:pPr>
        <w:pStyle w:val="Default"/>
        <w:numPr>
          <w:ilvl w:val="0"/>
          <w:numId w:val="8"/>
        </w:numPr>
      </w:pPr>
      <w:r w:rsidRPr="0077609E">
        <w:t xml:space="preserve">оборудование демонстрационное; </w:t>
      </w:r>
    </w:p>
    <w:p w:rsidR="0077609E" w:rsidRPr="0077609E" w:rsidRDefault="0077609E" w:rsidP="00FE318F">
      <w:pPr>
        <w:pStyle w:val="Default"/>
        <w:numPr>
          <w:ilvl w:val="0"/>
          <w:numId w:val="8"/>
        </w:numPr>
      </w:pPr>
      <w:r w:rsidRPr="0077609E">
        <w:t>оборудование лабораторное.</w:t>
      </w:r>
    </w:p>
    <w:p w:rsidR="0077609E" w:rsidRPr="0077609E" w:rsidRDefault="0077609E" w:rsidP="0077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609E" w:rsidRPr="0077609E" w:rsidSect="003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522"/>
    <w:multiLevelType w:val="hybridMultilevel"/>
    <w:tmpl w:val="EE02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53E"/>
    <w:multiLevelType w:val="multilevel"/>
    <w:tmpl w:val="6B0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864B6"/>
    <w:multiLevelType w:val="hybridMultilevel"/>
    <w:tmpl w:val="D1AE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6FD5"/>
    <w:multiLevelType w:val="hybridMultilevel"/>
    <w:tmpl w:val="2864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73F0"/>
    <w:multiLevelType w:val="hybridMultilevel"/>
    <w:tmpl w:val="299C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13E0"/>
    <w:multiLevelType w:val="hybridMultilevel"/>
    <w:tmpl w:val="4F10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E50E8"/>
    <w:multiLevelType w:val="hybridMultilevel"/>
    <w:tmpl w:val="41A25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657EA3"/>
    <w:multiLevelType w:val="hybridMultilevel"/>
    <w:tmpl w:val="2D4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E5A6D"/>
    <w:rsid w:val="00041618"/>
    <w:rsid w:val="00066985"/>
    <w:rsid w:val="000A264E"/>
    <w:rsid w:val="00112BDD"/>
    <w:rsid w:val="001618AE"/>
    <w:rsid w:val="001C19A6"/>
    <w:rsid w:val="001C2762"/>
    <w:rsid w:val="0021242B"/>
    <w:rsid w:val="0025772F"/>
    <w:rsid w:val="002E297F"/>
    <w:rsid w:val="003424EF"/>
    <w:rsid w:val="00344BDB"/>
    <w:rsid w:val="003D40EA"/>
    <w:rsid w:val="003F1572"/>
    <w:rsid w:val="004770BF"/>
    <w:rsid w:val="00595D7E"/>
    <w:rsid w:val="006C635B"/>
    <w:rsid w:val="0077609E"/>
    <w:rsid w:val="00842926"/>
    <w:rsid w:val="00844D93"/>
    <w:rsid w:val="008853EC"/>
    <w:rsid w:val="008A3A0D"/>
    <w:rsid w:val="008A5C34"/>
    <w:rsid w:val="008E5A6D"/>
    <w:rsid w:val="00925CBB"/>
    <w:rsid w:val="0096526A"/>
    <w:rsid w:val="00991130"/>
    <w:rsid w:val="009E04FD"/>
    <w:rsid w:val="00A605D3"/>
    <w:rsid w:val="00AB0769"/>
    <w:rsid w:val="00AF4ACF"/>
    <w:rsid w:val="00B36A0E"/>
    <w:rsid w:val="00B90F7B"/>
    <w:rsid w:val="00BD703B"/>
    <w:rsid w:val="00C933D0"/>
    <w:rsid w:val="00D94858"/>
    <w:rsid w:val="00DA0131"/>
    <w:rsid w:val="00DE1684"/>
    <w:rsid w:val="00E00C16"/>
    <w:rsid w:val="00E04B86"/>
    <w:rsid w:val="00F8605C"/>
    <w:rsid w:val="00FC635C"/>
    <w:rsid w:val="00FE17D0"/>
    <w:rsid w:val="00FE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A6D"/>
  </w:style>
  <w:style w:type="character" w:styleId="a4">
    <w:name w:val="Hyperlink"/>
    <w:basedOn w:val="a0"/>
    <w:uiPriority w:val="99"/>
    <w:semiHidden/>
    <w:unhideWhenUsed/>
    <w:rsid w:val="008E5A6D"/>
    <w:rPr>
      <w:color w:val="0000FF"/>
      <w:u w:val="single"/>
    </w:rPr>
  </w:style>
  <w:style w:type="table" w:styleId="a5">
    <w:name w:val="Table Grid"/>
    <w:basedOn w:val="a1"/>
    <w:uiPriority w:val="59"/>
    <w:rsid w:val="0006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06698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99"/>
    <w:locked/>
    <w:rsid w:val="00066985"/>
    <w:rPr>
      <w:rFonts w:eastAsiaTheme="minorEastAsia"/>
      <w:lang w:val="en-US" w:bidi="en-US"/>
    </w:rPr>
  </w:style>
  <w:style w:type="paragraph" w:customStyle="1" w:styleId="Default">
    <w:name w:val="Default"/>
    <w:rsid w:val="00AB0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212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658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68352/" TargetMode="External"/><Relationship Id="rId5" Type="http://schemas.openxmlformats.org/officeDocument/2006/relationships/hyperlink" Target="http://www.pandia.ru/37084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</cp:lastModifiedBy>
  <cp:revision>5</cp:revision>
  <cp:lastPrinted>2019-10-26T04:28:00Z</cp:lastPrinted>
  <dcterms:created xsi:type="dcterms:W3CDTF">2020-10-09T10:51:00Z</dcterms:created>
  <dcterms:modified xsi:type="dcterms:W3CDTF">2020-10-09T11:40:00Z</dcterms:modified>
</cp:coreProperties>
</file>